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9B3E" w14:textId="0B88279E" w:rsidR="00B4682C" w:rsidRPr="00B4682C" w:rsidRDefault="00F17D0E" w:rsidP="00B4682C">
      <w:pPr>
        <w:spacing w:after="225"/>
        <w:rPr>
          <w:rFonts w:ascii="Lato" w:eastAsia="Times New Roman" w:hAnsi="Lato" w:cs="Times New Roman"/>
          <w:color w:val="474747"/>
          <w:sz w:val="21"/>
          <w:szCs w:val="21"/>
        </w:rPr>
      </w:pPr>
      <w:r>
        <w:rPr>
          <w:rFonts w:ascii="Calibri" w:hAnsi="Calibri" w:cs="Calibri"/>
          <w:sz w:val="22"/>
          <w:szCs w:val="22"/>
        </w:rPr>
        <w:t xml:space="preserve">Welcome to the </w:t>
      </w:r>
      <w:r w:rsidRPr="007866DF">
        <w:rPr>
          <w:rFonts w:ascii="Calibri" w:hAnsi="Calibri" w:cs="Calibri"/>
          <w:b/>
          <w:sz w:val="22"/>
          <w:szCs w:val="22"/>
        </w:rPr>
        <w:t>Escambia River Gun Club</w:t>
      </w:r>
      <w:r>
        <w:rPr>
          <w:rFonts w:ascii="Calibri" w:hAnsi="Calibri" w:cs="Calibri"/>
          <w:sz w:val="22"/>
          <w:szCs w:val="22"/>
        </w:rPr>
        <w:t xml:space="preserve">! </w:t>
      </w:r>
      <w:r w:rsidR="00B4682C" w:rsidRPr="00B4682C">
        <w:rPr>
          <w:rFonts w:ascii="Lato" w:eastAsia="Times New Roman" w:hAnsi="Lato" w:cs="Times New Roman"/>
          <w:color w:val="474747"/>
          <w:sz w:val="21"/>
          <w:szCs w:val="21"/>
        </w:rPr>
        <w:t>The Escambia River Gun Club (ERGC), originally established as the Escambia River Muzzle Loaders (ERML), exists to conduct and promote safe recreational shooting activities and to maintain our rights bestowed to us by the Second Amendment of the Constitution.</w:t>
      </w:r>
    </w:p>
    <w:p w14:paraId="111E6295" w14:textId="49F1834E" w:rsidR="00B4682C" w:rsidRPr="00B4682C" w:rsidRDefault="00F17D0E" w:rsidP="00B4682C">
      <w:pPr>
        <w:spacing w:after="225"/>
        <w:rPr>
          <w:rFonts w:ascii="Lato" w:eastAsia="Times New Roman" w:hAnsi="Lato" w:cs="Times New Roman"/>
          <w:color w:val="474747"/>
          <w:sz w:val="21"/>
          <w:szCs w:val="21"/>
        </w:rPr>
      </w:pPr>
      <w:r w:rsidRPr="00B4682C">
        <w:rPr>
          <w:rFonts w:ascii="Lato" w:eastAsia="Times New Roman" w:hAnsi="Lato" w:cs="Times New Roman"/>
          <w:noProof/>
          <w:color w:val="474747"/>
          <w:sz w:val="21"/>
          <w:szCs w:val="21"/>
        </w:rPr>
        <w:drawing>
          <wp:anchor distT="0" distB="0" distL="114300" distR="114300" simplePos="0" relativeHeight="251658240" behindDoc="1" locked="0" layoutInCell="1" allowOverlap="1" wp14:anchorId="407D97F4" wp14:editId="3A01F323">
            <wp:simplePos x="0" y="0"/>
            <wp:positionH relativeFrom="column">
              <wp:posOffset>3760707</wp:posOffset>
            </wp:positionH>
            <wp:positionV relativeFrom="paragraph">
              <wp:posOffset>43180</wp:posOffset>
            </wp:positionV>
            <wp:extent cx="2347595" cy="1626870"/>
            <wp:effectExtent l="0" t="0" r="1905" b="0"/>
            <wp:wrapTight wrapText="bothSides">
              <wp:wrapPolygon edited="0">
                <wp:start x="9348" y="0"/>
                <wp:lineTo x="8063" y="169"/>
                <wp:lineTo x="4557" y="2192"/>
                <wp:lineTo x="4440" y="2867"/>
                <wp:lineTo x="2688" y="5396"/>
                <wp:lineTo x="1169" y="5733"/>
                <wp:lineTo x="117" y="6913"/>
                <wp:lineTo x="0" y="9611"/>
                <wp:lineTo x="0" y="11803"/>
                <wp:lineTo x="117" y="14670"/>
                <wp:lineTo x="1636" y="16187"/>
                <wp:lineTo x="2804" y="16187"/>
                <wp:lineTo x="4557" y="18885"/>
                <wp:lineTo x="4674" y="19391"/>
                <wp:lineTo x="8530" y="21415"/>
                <wp:lineTo x="9348" y="21415"/>
                <wp:lineTo x="12153" y="21415"/>
                <wp:lineTo x="13087" y="21415"/>
                <wp:lineTo x="16827" y="19391"/>
                <wp:lineTo x="16943" y="18885"/>
                <wp:lineTo x="18696" y="16356"/>
                <wp:lineTo x="19865" y="16187"/>
                <wp:lineTo x="21384" y="14670"/>
                <wp:lineTo x="21501" y="12141"/>
                <wp:lineTo x="21501" y="6913"/>
                <wp:lineTo x="20332" y="5733"/>
                <wp:lineTo x="18813" y="5396"/>
                <wp:lineTo x="17177" y="2867"/>
                <wp:lineTo x="17060" y="2192"/>
                <wp:lineTo x="13321" y="169"/>
                <wp:lineTo x="12153" y="0"/>
                <wp:lineTo x="9348" y="0"/>
              </wp:wrapPolygon>
            </wp:wrapTight>
            <wp:docPr id="2" name="Picture 2" descr="https://escambiarivergunclub.org/wp-content/uploads/2017/07/ERGC-Logo-350px-300x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cambiarivergunclub.org/wp-content/uploads/2017/07/ERGC-Logo-350px-300x20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7595"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82C" w:rsidRPr="00B4682C">
        <w:rPr>
          <w:rFonts w:ascii="Lato" w:eastAsia="Times New Roman" w:hAnsi="Lato" w:cs="Times New Roman"/>
          <w:color w:val="474747"/>
          <w:sz w:val="21"/>
          <w:szCs w:val="21"/>
        </w:rPr>
        <w:t>Since 1978, the ERGC has prided itself at providing a safe, first-class shooting facility that can be used for family outings, friendly competition, sighting the hunting rifle or just a relaxing afternoon of recreational shooting.  ERGC is a private club intended for its members and guests.  Applicants must be 18 years of age or older, and free of any felony convictions. An ERGC membership is a family membership covering the primary member, his or her spouse, as well as the member’s children under the age of 18.</w:t>
      </w:r>
    </w:p>
    <w:p w14:paraId="55B8A56D" w14:textId="50403301" w:rsidR="00B4682C" w:rsidRPr="00B4682C" w:rsidRDefault="00B4682C" w:rsidP="00B4682C">
      <w:pPr>
        <w:spacing w:after="225"/>
        <w:rPr>
          <w:rFonts w:ascii="Lato" w:eastAsia="Times New Roman" w:hAnsi="Lato" w:cs="Times New Roman"/>
          <w:color w:val="474747"/>
          <w:sz w:val="21"/>
          <w:szCs w:val="21"/>
        </w:rPr>
      </w:pPr>
      <w:r w:rsidRPr="00B4682C">
        <w:rPr>
          <w:rFonts w:ascii="Lato" w:eastAsia="Times New Roman" w:hAnsi="Lato" w:cs="Times New Roman"/>
          <w:color w:val="474747"/>
          <w:sz w:val="21"/>
          <w:szCs w:val="21"/>
        </w:rPr>
        <w:t xml:space="preserve">Situated on 22 acres, all of </w:t>
      </w:r>
      <w:r w:rsidR="00F17D0E" w:rsidRPr="00B4682C">
        <w:rPr>
          <w:rFonts w:ascii="Lato" w:eastAsia="Times New Roman" w:hAnsi="Lato" w:cs="Times New Roman"/>
          <w:color w:val="474747"/>
          <w:sz w:val="21"/>
          <w:szCs w:val="21"/>
        </w:rPr>
        <w:t>ERGC’s ranges</w:t>
      </w:r>
      <w:r w:rsidRPr="00B4682C">
        <w:rPr>
          <w:rFonts w:ascii="Lato" w:eastAsia="Times New Roman" w:hAnsi="Lato" w:cs="Times New Roman"/>
          <w:color w:val="474747"/>
          <w:sz w:val="21"/>
          <w:szCs w:val="21"/>
        </w:rPr>
        <w:t xml:space="preserve"> have covered firing lines and benches.  An NRA-certified Range Safety Officer is present at all times during ERGC operating hours. Range safety rules apply to all members who are held responsible for their accompanied guests at all times.</w:t>
      </w:r>
      <w:r w:rsidR="00F17D0E" w:rsidRPr="00F17D0E">
        <w:rPr>
          <w:rFonts w:ascii="Lato" w:eastAsia="Times New Roman" w:hAnsi="Lato" w:cs="Times New Roman"/>
          <w:color w:val="474747"/>
          <w:sz w:val="21"/>
          <w:szCs w:val="21"/>
        </w:rPr>
        <w:t xml:space="preserve"> </w:t>
      </w:r>
      <w:r w:rsidR="00F17D0E" w:rsidRPr="00B4682C">
        <w:rPr>
          <w:rFonts w:ascii="Lato" w:eastAsia="Times New Roman" w:hAnsi="Lato" w:cs="Times New Roman"/>
          <w:color w:val="474747"/>
          <w:sz w:val="21"/>
          <w:szCs w:val="21"/>
        </w:rPr>
        <w:fldChar w:fldCharType="begin"/>
      </w:r>
      <w:r w:rsidR="00F17D0E" w:rsidRPr="00B4682C">
        <w:rPr>
          <w:rFonts w:ascii="Lato" w:eastAsia="Times New Roman" w:hAnsi="Lato" w:cs="Times New Roman"/>
          <w:color w:val="474747"/>
          <w:sz w:val="21"/>
          <w:szCs w:val="21"/>
        </w:rPr>
        <w:instrText xml:space="preserve"> INCLUDEPICTURE "https://escambiarivergunclub.org/wp-content/uploads/2017/07/ERGC-Logo-350px-300x208.png" \* MERGEFORMATINET </w:instrText>
      </w:r>
      <w:r w:rsidR="00F17D0E" w:rsidRPr="00B4682C">
        <w:rPr>
          <w:rFonts w:ascii="Lato" w:eastAsia="Times New Roman" w:hAnsi="Lato" w:cs="Times New Roman"/>
          <w:color w:val="474747"/>
          <w:sz w:val="21"/>
          <w:szCs w:val="21"/>
        </w:rPr>
        <w:fldChar w:fldCharType="end"/>
      </w:r>
    </w:p>
    <w:p w14:paraId="27AF2263" w14:textId="77777777" w:rsidR="00B4682C" w:rsidRPr="00B4682C" w:rsidRDefault="00B4682C" w:rsidP="00B4682C">
      <w:pPr>
        <w:rPr>
          <w:rFonts w:ascii="Lato" w:eastAsia="Times New Roman" w:hAnsi="Lato" w:cs="Times New Roman"/>
          <w:color w:val="474747"/>
          <w:sz w:val="21"/>
          <w:szCs w:val="21"/>
        </w:rPr>
      </w:pPr>
      <w:r w:rsidRPr="00B4682C">
        <w:rPr>
          <w:rFonts w:ascii="Lato" w:eastAsia="Times New Roman" w:hAnsi="Lato" w:cs="Times New Roman"/>
          <w:color w:val="474747"/>
          <w:sz w:val="21"/>
          <w:szCs w:val="21"/>
        </w:rPr>
        <w:t xml:space="preserve">ERGC’s members are the glue that hold the shooting club together.  Many opportunities are available for members to use their skills and trades, not just on scheduled workdays, but also with behind-the-scenes committees that help plan events and future needs. The insatiable desire for competition can be fulfilled on any given weekend at ERGC by a wide variety of shooting contests, some pure accuracy while others thrive on speed.  </w:t>
      </w:r>
      <w:proofErr w:type="gramStart"/>
      <w:r w:rsidRPr="00B4682C">
        <w:rPr>
          <w:rFonts w:ascii="Lato" w:eastAsia="Times New Roman" w:hAnsi="Lato" w:cs="Times New Roman"/>
          <w:color w:val="474747"/>
          <w:sz w:val="21"/>
          <w:szCs w:val="21"/>
        </w:rPr>
        <w:t>So</w:t>
      </w:r>
      <w:proofErr w:type="gramEnd"/>
      <w:r w:rsidRPr="00B4682C">
        <w:rPr>
          <w:rFonts w:ascii="Lato" w:eastAsia="Times New Roman" w:hAnsi="Lato" w:cs="Times New Roman"/>
          <w:color w:val="474747"/>
          <w:sz w:val="21"/>
          <w:szCs w:val="21"/>
        </w:rPr>
        <w:t xml:space="preserve"> whether your visit is for relaxation, practice, education, competition or recreation, ERGC has something to please just about everyone!</w:t>
      </w:r>
    </w:p>
    <w:p w14:paraId="04C6F700" w14:textId="31A13B28" w:rsidR="00B4682C" w:rsidRPr="00B4682C" w:rsidRDefault="00B4682C" w:rsidP="00B4682C">
      <w:pPr>
        <w:jc w:val="center"/>
        <w:rPr>
          <w:rFonts w:ascii="Lato" w:eastAsia="Times New Roman" w:hAnsi="Lato" w:cs="Times New Roman"/>
          <w:color w:val="474747"/>
          <w:sz w:val="21"/>
          <w:szCs w:val="21"/>
        </w:rPr>
      </w:pPr>
    </w:p>
    <w:p w14:paraId="4000830F" w14:textId="7652F452" w:rsidR="00B4682C" w:rsidRPr="00B4682C" w:rsidRDefault="00F17D0E" w:rsidP="00B4682C">
      <w:pPr>
        <w:spacing w:after="225"/>
        <w:rPr>
          <w:rFonts w:ascii="Lato" w:eastAsia="Times New Roman" w:hAnsi="Lato" w:cs="Times New Roman"/>
          <w:color w:val="474747"/>
          <w:sz w:val="21"/>
          <w:szCs w:val="21"/>
        </w:rPr>
      </w:pPr>
      <w:r w:rsidRPr="00B4682C">
        <w:rPr>
          <w:rFonts w:ascii="Lato" w:eastAsia="Times New Roman" w:hAnsi="Lato" w:cs="Times New Roman"/>
          <w:noProof/>
          <w:color w:val="474747"/>
          <w:sz w:val="21"/>
          <w:szCs w:val="21"/>
        </w:rPr>
        <w:drawing>
          <wp:anchor distT="0" distB="0" distL="114300" distR="114300" simplePos="0" relativeHeight="251659264" behindDoc="1" locked="0" layoutInCell="1" allowOverlap="1" wp14:anchorId="23BE5190" wp14:editId="277A6D13">
            <wp:simplePos x="0" y="0"/>
            <wp:positionH relativeFrom="column">
              <wp:posOffset>3371396</wp:posOffset>
            </wp:positionH>
            <wp:positionV relativeFrom="paragraph">
              <wp:posOffset>598715</wp:posOffset>
            </wp:positionV>
            <wp:extent cx="2477135" cy="1717040"/>
            <wp:effectExtent l="0" t="0" r="0" b="0"/>
            <wp:wrapTight wrapText="bothSides">
              <wp:wrapPolygon edited="0">
                <wp:start x="0" y="0"/>
                <wp:lineTo x="0" y="21408"/>
                <wp:lineTo x="21484" y="21408"/>
                <wp:lineTo x="21484" y="0"/>
                <wp:lineTo x="0" y="0"/>
              </wp:wrapPolygon>
            </wp:wrapTight>
            <wp:docPr id="1" name="Picture 1" descr="https://escambiarivergunclub.org/wp-content/uploads/2018/11/ERML-Logo-White-Background-1-300x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cambiarivergunclub.org/wp-content/uploads/2018/11/ERML-Logo-White-Background-1-300x20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13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82C" w:rsidRPr="00B4682C">
        <w:rPr>
          <w:rFonts w:ascii="Lato" w:eastAsia="Times New Roman" w:hAnsi="Lato" w:cs="Times New Roman"/>
          <w:color w:val="474747"/>
          <w:sz w:val="21"/>
          <w:szCs w:val="21"/>
        </w:rPr>
        <w:t>The E</w:t>
      </w:r>
      <w:r w:rsidR="007866DF">
        <w:rPr>
          <w:rFonts w:ascii="Lato" w:eastAsia="Times New Roman" w:hAnsi="Lato" w:cs="Times New Roman"/>
          <w:color w:val="474747"/>
          <w:sz w:val="21"/>
          <w:szCs w:val="21"/>
        </w:rPr>
        <w:t xml:space="preserve">scambia </w:t>
      </w:r>
      <w:r w:rsidR="00B4682C" w:rsidRPr="00B4682C">
        <w:rPr>
          <w:rFonts w:ascii="Lato" w:eastAsia="Times New Roman" w:hAnsi="Lato" w:cs="Times New Roman"/>
          <w:color w:val="474747"/>
          <w:sz w:val="21"/>
          <w:szCs w:val="21"/>
        </w:rPr>
        <w:t>R</w:t>
      </w:r>
      <w:r w:rsidR="007866DF">
        <w:rPr>
          <w:rFonts w:ascii="Lato" w:eastAsia="Times New Roman" w:hAnsi="Lato" w:cs="Times New Roman"/>
          <w:color w:val="474747"/>
          <w:sz w:val="21"/>
          <w:szCs w:val="21"/>
        </w:rPr>
        <w:t xml:space="preserve">iver </w:t>
      </w:r>
      <w:r w:rsidR="00B4682C" w:rsidRPr="00B4682C">
        <w:rPr>
          <w:rFonts w:ascii="Lato" w:eastAsia="Times New Roman" w:hAnsi="Lato" w:cs="Times New Roman"/>
          <w:color w:val="474747"/>
          <w:sz w:val="21"/>
          <w:szCs w:val="21"/>
        </w:rPr>
        <w:t>M</w:t>
      </w:r>
      <w:r w:rsidR="007866DF">
        <w:rPr>
          <w:rFonts w:ascii="Lato" w:eastAsia="Times New Roman" w:hAnsi="Lato" w:cs="Times New Roman"/>
          <w:color w:val="474747"/>
          <w:sz w:val="21"/>
          <w:szCs w:val="21"/>
        </w:rPr>
        <w:t>uzzleloader</w:t>
      </w:r>
      <w:r w:rsidR="00B4682C" w:rsidRPr="00B4682C">
        <w:rPr>
          <w:rFonts w:ascii="Lato" w:eastAsia="Times New Roman" w:hAnsi="Lato" w:cs="Times New Roman"/>
          <w:color w:val="474747"/>
          <w:sz w:val="21"/>
          <w:szCs w:val="21"/>
        </w:rPr>
        <w:t xml:space="preserve"> Sportsmen’s Foundation</w:t>
      </w:r>
      <w:r w:rsidR="007866DF">
        <w:rPr>
          <w:rFonts w:ascii="Lato" w:eastAsia="Times New Roman" w:hAnsi="Lato" w:cs="Times New Roman"/>
          <w:color w:val="474747"/>
          <w:sz w:val="21"/>
          <w:szCs w:val="21"/>
        </w:rPr>
        <w:t xml:space="preserve"> (ERML)</w:t>
      </w:r>
      <w:bookmarkStart w:id="0" w:name="_GoBack"/>
      <w:bookmarkEnd w:id="0"/>
      <w:r w:rsidR="00B4682C" w:rsidRPr="00B4682C">
        <w:rPr>
          <w:rFonts w:ascii="Lato" w:eastAsia="Times New Roman" w:hAnsi="Lato" w:cs="Times New Roman"/>
          <w:color w:val="474747"/>
          <w:sz w:val="21"/>
          <w:szCs w:val="21"/>
        </w:rPr>
        <w:t>, Incorporated (referred to as the “Foundation”), is an Internal Revenue Service designated 501(c)3 non-profit organization established as the educational branch of the Escambia River Gun Club.</w:t>
      </w:r>
    </w:p>
    <w:p w14:paraId="6EB0B9BA" w14:textId="46F410B8" w:rsidR="00B4682C" w:rsidRPr="00B4682C" w:rsidRDefault="00B4682C" w:rsidP="00B4682C">
      <w:pPr>
        <w:spacing w:after="225"/>
        <w:rPr>
          <w:rFonts w:ascii="Lato" w:eastAsia="Times New Roman" w:hAnsi="Lato" w:cs="Times New Roman"/>
          <w:color w:val="474747"/>
          <w:sz w:val="21"/>
          <w:szCs w:val="21"/>
        </w:rPr>
      </w:pPr>
      <w:r w:rsidRPr="00B4682C">
        <w:rPr>
          <w:rFonts w:ascii="Lato" w:eastAsia="Times New Roman" w:hAnsi="Lato" w:cs="Times New Roman"/>
          <w:color w:val="474747"/>
          <w:sz w:val="21"/>
          <w:szCs w:val="21"/>
        </w:rPr>
        <w:t>Why a second corporation? Because the opportunities provided by a 501(c)3 greatly expand what ERGC can accomplish as a 501(c)7 (social organization).</w:t>
      </w:r>
    </w:p>
    <w:p w14:paraId="0CD20843" w14:textId="151C1E6E" w:rsidR="00B4682C" w:rsidRPr="00B4682C" w:rsidRDefault="00B4682C" w:rsidP="00B4682C">
      <w:pPr>
        <w:spacing w:after="225"/>
        <w:rPr>
          <w:rFonts w:ascii="Lato" w:eastAsia="Times New Roman" w:hAnsi="Lato" w:cs="Times New Roman"/>
          <w:color w:val="474747"/>
          <w:sz w:val="21"/>
          <w:szCs w:val="21"/>
        </w:rPr>
      </w:pPr>
      <w:r w:rsidRPr="00B4682C">
        <w:rPr>
          <w:rFonts w:ascii="Lato" w:eastAsia="Times New Roman" w:hAnsi="Lato" w:cs="Times New Roman"/>
          <w:color w:val="474747"/>
          <w:sz w:val="21"/>
          <w:szCs w:val="21"/>
        </w:rPr>
        <w:t>The goal of the ERGC (the 501(c)7 corporation) is to establish a range to conduct and promote safe shooting activities and to maintain our rights as accorded us by the Second Amendment of the Constitution.</w:t>
      </w:r>
    </w:p>
    <w:p w14:paraId="7093B732" w14:textId="7643F57A" w:rsidR="00B4682C" w:rsidRPr="00B4682C" w:rsidRDefault="00B4682C" w:rsidP="00B4682C">
      <w:pPr>
        <w:spacing w:after="225"/>
        <w:rPr>
          <w:rFonts w:ascii="Lato" w:eastAsia="Times New Roman" w:hAnsi="Lato" w:cs="Times New Roman"/>
          <w:color w:val="474747"/>
          <w:sz w:val="21"/>
          <w:szCs w:val="21"/>
        </w:rPr>
      </w:pPr>
      <w:r w:rsidRPr="00B4682C">
        <w:rPr>
          <w:rFonts w:ascii="Lato" w:eastAsia="Times New Roman" w:hAnsi="Lato" w:cs="Times New Roman"/>
          <w:color w:val="474747"/>
          <w:sz w:val="21"/>
          <w:szCs w:val="21"/>
        </w:rPr>
        <w:t>The goals of the Foundation are three-fold:</w:t>
      </w:r>
    </w:p>
    <w:p w14:paraId="6DE7F697" w14:textId="13CD8D06" w:rsidR="00B4682C" w:rsidRPr="00B4682C" w:rsidRDefault="00B4682C" w:rsidP="00B4682C">
      <w:pPr>
        <w:numPr>
          <w:ilvl w:val="0"/>
          <w:numId w:val="2"/>
        </w:numPr>
        <w:spacing w:before="100" w:beforeAutospacing="1" w:after="100" w:afterAutospacing="1"/>
        <w:rPr>
          <w:rFonts w:ascii="Lato" w:eastAsia="Times New Roman" w:hAnsi="Lato" w:cs="Times New Roman"/>
          <w:color w:val="474747"/>
          <w:sz w:val="21"/>
          <w:szCs w:val="21"/>
        </w:rPr>
      </w:pPr>
      <w:r w:rsidRPr="00B4682C">
        <w:rPr>
          <w:rFonts w:ascii="Lato" w:eastAsia="Times New Roman" w:hAnsi="Lato" w:cs="Times New Roman"/>
          <w:color w:val="474747"/>
          <w:sz w:val="21"/>
          <w:szCs w:val="21"/>
        </w:rPr>
        <w:t>To promote community interest and welfare by educating the citizenry in the safe handling, storage and proper use of firearms through scheduled events;</w:t>
      </w:r>
    </w:p>
    <w:p w14:paraId="76EC01C1" w14:textId="39CDCB49" w:rsidR="00B4682C" w:rsidRPr="00B4682C" w:rsidRDefault="00B4682C" w:rsidP="00B4682C">
      <w:pPr>
        <w:numPr>
          <w:ilvl w:val="0"/>
          <w:numId w:val="2"/>
        </w:numPr>
        <w:spacing w:before="100" w:beforeAutospacing="1" w:after="100" w:afterAutospacing="1"/>
        <w:rPr>
          <w:rFonts w:ascii="Lato" w:eastAsia="Times New Roman" w:hAnsi="Lato" w:cs="Times New Roman"/>
          <w:color w:val="474747"/>
          <w:sz w:val="21"/>
          <w:szCs w:val="21"/>
        </w:rPr>
      </w:pPr>
      <w:r w:rsidRPr="00B4682C">
        <w:rPr>
          <w:rFonts w:ascii="Lato" w:eastAsia="Times New Roman" w:hAnsi="Lato" w:cs="Times New Roman"/>
          <w:color w:val="474747"/>
          <w:sz w:val="21"/>
          <w:szCs w:val="21"/>
        </w:rPr>
        <w:t>To provide a range, to be known as the ERML Sportsmen’s Foundation Range, wherein citizenry will be able to develop firearm and archery shooting skills through scheduled programs for recreation, for competition and for developing firearm proficiency as required to secure State of Florida Conceal Carry Permits and Hunting Licenses;</w:t>
      </w:r>
    </w:p>
    <w:p w14:paraId="534067BB" w14:textId="48519D70" w:rsidR="002B556E" w:rsidRPr="00F17D0E" w:rsidRDefault="00B4682C" w:rsidP="00F17D0E">
      <w:pPr>
        <w:numPr>
          <w:ilvl w:val="0"/>
          <w:numId w:val="2"/>
        </w:numPr>
        <w:spacing w:before="100" w:beforeAutospacing="1" w:after="100" w:afterAutospacing="1"/>
        <w:rPr>
          <w:rFonts w:ascii="Lato" w:eastAsia="Times New Roman" w:hAnsi="Lato" w:cs="Times New Roman"/>
          <w:color w:val="474747"/>
          <w:sz w:val="21"/>
          <w:szCs w:val="21"/>
        </w:rPr>
      </w:pPr>
      <w:r w:rsidRPr="00B4682C">
        <w:rPr>
          <w:rFonts w:ascii="Lato" w:eastAsia="Times New Roman" w:hAnsi="Lato" w:cs="Times New Roman"/>
          <w:color w:val="474747"/>
          <w:sz w:val="21"/>
          <w:szCs w:val="21"/>
        </w:rPr>
        <w:t>To promote education opportunities within the community via scholarship program emphasizing the U.S. Constitution, Second Amendment’s right to own, carry, and use firearms for personal safety, recreation and competition activities.</w:t>
      </w:r>
      <w:r w:rsidR="00F17D0E" w:rsidRPr="00F17D0E">
        <w:rPr>
          <w:rFonts w:ascii="Lato" w:eastAsia="Times New Roman" w:hAnsi="Lato" w:cs="Times New Roman"/>
          <w:color w:val="474747"/>
          <w:sz w:val="21"/>
          <w:szCs w:val="21"/>
        </w:rPr>
        <w:t xml:space="preserve"> </w:t>
      </w:r>
    </w:p>
    <w:sectPr w:rsidR="002B556E" w:rsidRPr="00F17D0E" w:rsidSect="0039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0E2"/>
    <w:multiLevelType w:val="hybridMultilevel"/>
    <w:tmpl w:val="DDCECFEC"/>
    <w:lvl w:ilvl="0" w:tplc="4B5C93B2">
      <w:start w:val="1"/>
      <w:numFmt w:val="upperLetter"/>
      <w:lvlText w:val="%1."/>
      <w:lvlJc w:val="left"/>
      <w:pPr>
        <w:ind w:left="360" w:hanging="360"/>
      </w:pPr>
      <w:rPr>
        <w:rFonts w:hint="default"/>
        <w:strike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 w15:restartNumberingAfterBreak="0">
    <w:nsid w:val="685605EE"/>
    <w:multiLevelType w:val="multilevel"/>
    <w:tmpl w:val="7824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1"/>
    <w:rsid w:val="00125FC0"/>
    <w:rsid w:val="002B556E"/>
    <w:rsid w:val="00396DD7"/>
    <w:rsid w:val="007866DF"/>
    <w:rsid w:val="008857A5"/>
    <w:rsid w:val="00971E65"/>
    <w:rsid w:val="00974E64"/>
    <w:rsid w:val="00977BE1"/>
    <w:rsid w:val="00B4682C"/>
    <w:rsid w:val="00DD554E"/>
    <w:rsid w:val="00E6650A"/>
    <w:rsid w:val="00F17D0E"/>
    <w:rsid w:val="00FF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089C"/>
  <w15:chartTrackingRefBased/>
  <w15:docId w15:val="{4296D665-994A-0045-90FE-4D7720E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68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56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B556E"/>
    <w:pPr>
      <w:ind w:left="720" w:right="216" w:hanging="360"/>
      <w:contextualSpacing/>
      <w:jc w:val="both"/>
    </w:pPr>
    <w:rPr>
      <w:rFonts w:ascii="Calibri" w:eastAsia="Calibri" w:hAnsi="Calibri" w:cs="Calibri"/>
      <w:color w:val="000000"/>
      <w:szCs w:val="22"/>
    </w:rPr>
  </w:style>
  <w:style w:type="character" w:customStyle="1" w:styleId="Heading1Char">
    <w:name w:val="Heading 1 Char"/>
    <w:basedOn w:val="DefaultParagraphFont"/>
    <w:link w:val="Heading1"/>
    <w:uiPriority w:val="9"/>
    <w:rsid w:val="00B4682C"/>
    <w:rPr>
      <w:rFonts w:ascii="Times New Roman" w:eastAsia="Times New Roman" w:hAnsi="Times New Roman" w:cs="Times New Roman"/>
      <w:b/>
      <w:bCs/>
      <w:kern w:val="36"/>
      <w:sz w:val="48"/>
      <w:szCs w:val="48"/>
    </w:rPr>
  </w:style>
  <w:style w:type="paragraph" w:customStyle="1" w:styleId="indent25">
    <w:name w:val="indent25"/>
    <w:basedOn w:val="Normal"/>
    <w:rsid w:val="00B468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296">
      <w:bodyDiv w:val="1"/>
      <w:marLeft w:val="0"/>
      <w:marRight w:val="0"/>
      <w:marTop w:val="0"/>
      <w:marBottom w:val="0"/>
      <w:divBdr>
        <w:top w:val="none" w:sz="0" w:space="0" w:color="auto"/>
        <w:left w:val="none" w:sz="0" w:space="0" w:color="auto"/>
        <w:bottom w:val="none" w:sz="0" w:space="0" w:color="auto"/>
        <w:right w:val="none" w:sz="0" w:space="0" w:color="auto"/>
      </w:divBdr>
      <w:divsChild>
        <w:div w:id="2059279008">
          <w:marLeft w:val="0"/>
          <w:marRight w:val="0"/>
          <w:marTop w:val="0"/>
          <w:marBottom w:val="0"/>
          <w:divBdr>
            <w:top w:val="none" w:sz="0" w:space="0" w:color="auto"/>
            <w:left w:val="none" w:sz="0" w:space="0" w:color="auto"/>
            <w:bottom w:val="none" w:sz="0" w:space="0" w:color="auto"/>
            <w:right w:val="none" w:sz="0" w:space="0" w:color="auto"/>
          </w:divBdr>
          <w:divsChild>
            <w:div w:id="1616984885">
              <w:marLeft w:val="0"/>
              <w:marRight w:val="0"/>
              <w:marTop w:val="0"/>
              <w:marBottom w:val="0"/>
              <w:divBdr>
                <w:top w:val="none" w:sz="0" w:space="0" w:color="auto"/>
                <w:left w:val="none" w:sz="0" w:space="0" w:color="auto"/>
                <w:bottom w:val="none" w:sz="0" w:space="0" w:color="auto"/>
                <w:right w:val="none" w:sz="0" w:space="0" w:color="auto"/>
              </w:divBdr>
              <w:divsChild>
                <w:div w:id="10114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4372">
      <w:bodyDiv w:val="1"/>
      <w:marLeft w:val="0"/>
      <w:marRight w:val="0"/>
      <w:marTop w:val="0"/>
      <w:marBottom w:val="0"/>
      <w:divBdr>
        <w:top w:val="none" w:sz="0" w:space="0" w:color="auto"/>
        <w:left w:val="none" w:sz="0" w:space="0" w:color="auto"/>
        <w:bottom w:val="none" w:sz="0" w:space="0" w:color="auto"/>
        <w:right w:val="none" w:sz="0" w:space="0" w:color="auto"/>
      </w:divBdr>
      <w:divsChild>
        <w:div w:id="2011835729">
          <w:marLeft w:val="0"/>
          <w:marRight w:val="0"/>
          <w:marTop w:val="0"/>
          <w:marBottom w:val="0"/>
          <w:divBdr>
            <w:top w:val="none" w:sz="0" w:space="0" w:color="auto"/>
            <w:left w:val="none" w:sz="0" w:space="0" w:color="auto"/>
            <w:bottom w:val="none" w:sz="0" w:space="0" w:color="auto"/>
            <w:right w:val="none" w:sz="0" w:space="0" w:color="auto"/>
          </w:divBdr>
          <w:divsChild>
            <w:div w:id="1551305378">
              <w:marLeft w:val="0"/>
              <w:marRight w:val="0"/>
              <w:marTop w:val="0"/>
              <w:marBottom w:val="0"/>
              <w:divBdr>
                <w:top w:val="none" w:sz="0" w:space="0" w:color="auto"/>
                <w:left w:val="none" w:sz="0" w:space="0" w:color="auto"/>
                <w:bottom w:val="none" w:sz="0" w:space="0" w:color="auto"/>
                <w:right w:val="none" w:sz="0" w:space="0" w:color="auto"/>
              </w:divBdr>
              <w:divsChild>
                <w:div w:id="17329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4379">
      <w:bodyDiv w:val="1"/>
      <w:marLeft w:val="0"/>
      <w:marRight w:val="0"/>
      <w:marTop w:val="0"/>
      <w:marBottom w:val="0"/>
      <w:divBdr>
        <w:top w:val="none" w:sz="0" w:space="0" w:color="auto"/>
        <w:left w:val="none" w:sz="0" w:space="0" w:color="auto"/>
        <w:bottom w:val="none" w:sz="0" w:space="0" w:color="auto"/>
        <w:right w:val="none" w:sz="0" w:space="0" w:color="auto"/>
      </w:divBdr>
      <w:divsChild>
        <w:div w:id="2055277617">
          <w:marLeft w:val="0"/>
          <w:marRight w:val="0"/>
          <w:marTop w:val="0"/>
          <w:marBottom w:val="0"/>
          <w:divBdr>
            <w:top w:val="single" w:sz="2" w:space="19" w:color="EAE9E9"/>
            <w:left w:val="single" w:sz="2" w:space="19" w:color="EAE9E9"/>
            <w:bottom w:val="single" w:sz="2" w:space="19" w:color="EAE9E9"/>
            <w:right w:val="single" w:sz="2" w:space="19" w:color="EAE9E9"/>
          </w:divBdr>
          <w:divsChild>
            <w:div w:id="1828396404">
              <w:marLeft w:val="0"/>
              <w:marRight w:val="0"/>
              <w:marTop w:val="0"/>
              <w:marBottom w:val="0"/>
              <w:divBdr>
                <w:top w:val="none" w:sz="0" w:space="0" w:color="auto"/>
                <w:left w:val="none" w:sz="0" w:space="0" w:color="auto"/>
                <w:bottom w:val="none" w:sz="0" w:space="0" w:color="auto"/>
                <w:right w:val="none" w:sz="0" w:space="0" w:color="auto"/>
              </w:divBdr>
              <w:divsChild>
                <w:div w:id="2321505">
                  <w:marLeft w:val="0"/>
                  <w:marRight w:val="0"/>
                  <w:marTop w:val="225"/>
                  <w:marBottom w:val="225"/>
                  <w:divBdr>
                    <w:top w:val="none" w:sz="0" w:space="0" w:color="auto"/>
                    <w:left w:val="none" w:sz="0" w:space="0" w:color="auto"/>
                    <w:bottom w:val="none" w:sz="0" w:space="0" w:color="auto"/>
                    <w:right w:val="none" w:sz="0" w:space="0" w:color="auto"/>
                  </w:divBdr>
                  <w:divsChild>
                    <w:div w:id="1872567655">
                      <w:marLeft w:val="0"/>
                      <w:marRight w:val="0"/>
                      <w:marTop w:val="0"/>
                      <w:marBottom w:val="0"/>
                      <w:divBdr>
                        <w:top w:val="none" w:sz="0" w:space="0" w:color="auto"/>
                        <w:left w:val="none" w:sz="0" w:space="0" w:color="auto"/>
                        <w:bottom w:val="none" w:sz="0" w:space="0" w:color="auto"/>
                        <w:right w:val="none" w:sz="0" w:space="0" w:color="auto"/>
                      </w:divBdr>
                      <w:divsChild>
                        <w:div w:id="167132964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515077808">
                  <w:marLeft w:val="0"/>
                  <w:marRight w:val="810"/>
                  <w:marTop w:val="225"/>
                  <w:marBottom w:val="225"/>
                  <w:divBdr>
                    <w:top w:val="none" w:sz="0" w:space="0" w:color="auto"/>
                    <w:left w:val="none" w:sz="0" w:space="0" w:color="auto"/>
                    <w:bottom w:val="none" w:sz="0" w:space="0" w:color="auto"/>
                    <w:right w:val="none" w:sz="0" w:space="0" w:color="auto"/>
                  </w:divBdr>
                  <w:divsChild>
                    <w:div w:id="88083130">
                      <w:marLeft w:val="0"/>
                      <w:marRight w:val="0"/>
                      <w:marTop w:val="0"/>
                      <w:marBottom w:val="0"/>
                      <w:divBdr>
                        <w:top w:val="none" w:sz="0" w:space="0" w:color="auto"/>
                        <w:left w:val="none" w:sz="0" w:space="0" w:color="auto"/>
                        <w:bottom w:val="none" w:sz="0" w:space="0" w:color="auto"/>
                        <w:right w:val="none" w:sz="0" w:space="0" w:color="auto"/>
                      </w:divBdr>
                      <w:divsChild>
                        <w:div w:id="17610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1536">
                  <w:marLeft w:val="0"/>
                  <w:marRight w:val="0"/>
                  <w:marTop w:val="225"/>
                  <w:marBottom w:val="225"/>
                  <w:divBdr>
                    <w:top w:val="none" w:sz="0" w:space="0" w:color="auto"/>
                    <w:left w:val="none" w:sz="0" w:space="0" w:color="auto"/>
                    <w:bottom w:val="none" w:sz="0" w:space="0" w:color="auto"/>
                    <w:right w:val="none" w:sz="0" w:space="0" w:color="auto"/>
                  </w:divBdr>
                  <w:divsChild>
                    <w:div w:id="14615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0643">
          <w:marLeft w:val="0"/>
          <w:marRight w:val="0"/>
          <w:marTop w:val="0"/>
          <w:marBottom w:val="0"/>
          <w:divBdr>
            <w:top w:val="single" w:sz="2" w:space="19" w:color="EAE9E9"/>
            <w:left w:val="single" w:sz="2" w:space="19" w:color="EAE9E9"/>
            <w:bottom w:val="single" w:sz="2" w:space="19" w:color="EAE9E9"/>
            <w:right w:val="single" w:sz="2" w:space="19" w:color="EAE9E9"/>
          </w:divBdr>
          <w:divsChild>
            <w:div w:id="1096556126">
              <w:marLeft w:val="0"/>
              <w:marRight w:val="0"/>
              <w:marTop w:val="0"/>
              <w:marBottom w:val="0"/>
              <w:divBdr>
                <w:top w:val="none" w:sz="0" w:space="0" w:color="auto"/>
                <w:left w:val="none" w:sz="0" w:space="0" w:color="auto"/>
                <w:bottom w:val="none" w:sz="0" w:space="0" w:color="auto"/>
                <w:right w:val="none" w:sz="0" w:space="0" w:color="auto"/>
              </w:divBdr>
              <w:divsChild>
                <w:div w:id="2079740740">
                  <w:marLeft w:val="0"/>
                  <w:marRight w:val="0"/>
                  <w:marTop w:val="225"/>
                  <w:marBottom w:val="225"/>
                  <w:divBdr>
                    <w:top w:val="none" w:sz="0" w:space="0" w:color="auto"/>
                    <w:left w:val="none" w:sz="0" w:space="0" w:color="auto"/>
                    <w:bottom w:val="none" w:sz="0" w:space="0" w:color="auto"/>
                    <w:right w:val="none" w:sz="0" w:space="0" w:color="auto"/>
                  </w:divBdr>
                  <w:divsChild>
                    <w:div w:id="1885751604">
                      <w:marLeft w:val="0"/>
                      <w:marRight w:val="0"/>
                      <w:marTop w:val="0"/>
                      <w:marBottom w:val="0"/>
                      <w:divBdr>
                        <w:top w:val="none" w:sz="0" w:space="0" w:color="auto"/>
                        <w:left w:val="none" w:sz="0" w:space="0" w:color="auto"/>
                        <w:bottom w:val="none" w:sz="0" w:space="0" w:color="auto"/>
                        <w:right w:val="none" w:sz="0" w:space="0" w:color="auto"/>
                      </w:divBdr>
                      <w:divsChild>
                        <w:div w:id="96832353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759373337">
                  <w:marLeft w:val="0"/>
                  <w:marRight w:val="810"/>
                  <w:marTop w:val="225"/>
                  <w:marBottom w:val="225"/>
                  <w:divBdr>
                    <w:top w:val="none" w:sz="0" w:space="0" w:color="auto"/>
                    <w:left w:val="none" w:sz="0" w:space="0" w:color="auto"/>
                    <w:bottom w:val="none" w:sz="0" w:space="0" w:color="auto"/>
                    <w:right w:val="none" w:sz="0" w:space="0" w:color="auto"/>
                  </w:divBdr>
                  <w:divsChild>
                    <w:div w:id="1767186969">
                      <w:marLeft w:val="0"/>
                      <w:marRight w:val="0"/>
                      <w:marTop w:val="0"/>
                      <w:marBottom w:val="0"/>
                      <w:divBdr>
                        <w:top w:val="none" w:sz="0" w:space="0" w:color="auto"/>
                        <w:left w:val="none" w:sz="0" w:space="0" w:color="auto"/>
                        <w:bottom w:val="none" w:sz="0" w:space="0" w:color="auto"/>
                        <w:right w:val="none" w:sz="0" w:space="0" w:color="auto"/>
                      </w:divBdr>
                      <w:divsChild>
                        <w:div w:id="8113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946">
                  <w:marLeft w:val="0"/>
                  <w:marRight w:val="0"/>
                  <w:marTop w:val="225"/>
                  <w:marBottom w:val="225"/>
                  <w:divBdr>
                    <w:top w:val="none" w:sz="0" w:space="0" w:color="auto"/>
                    <w:left w:val="none" w:sz="0" w:space="0" w:color="auto"/>
                    <w:bottom w:val="none" w:sz="0" w:space="0" w:color="auto"/>
                    <w:right w:val="none" w:sz="0" w:space="0" w:color="auto"/>
                  </w:divBdr>
                  <w:divsChild>
                    <w:div w:id="8102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5135">
      <w:bodyDiv w:val="1"/>
      <w:marLeft w:val="0"/>
      <w:marRight w:val="0"/>
      <w:marTop w:val="0"/>
      <w:marBottom w:val="0"/>
      <w:divBdr>
        <w:top w:val="none" w:sz="0" w:space="0" w:color="auto"/>
        <w:left w:val="none" w:sz="0" w:space="0" w:color="auto"/>
        <w:bottom w:val="none" w:sz="0" w:space="0" w:color="auto"/>
        <w:right w:val="none" w:sz="0" w:space="0" w:color="auto"/>
      </w:divBdr>
      <w:divsChild>
        <w:div w:id="804663865">
          <w:marLeft w:val="0"/>
          <w:marRight w:val="0"/>
          <w:marTop w:val="0"/>
          <w:marBottom w:val="0"/>
          <w:divBdr>
            <w:top w:val="none" w:sz="0" w:space="0" w:color="auto"/>
            <w:left w:val="none" w:sz="0" w:space="0" w:color="auto"/>
            <w:bottom w:val="none" w:sz="0" w:space="0" w:color="auto"/>
            <w:right w:val="none" w:sz="0" w:space="0" w:color="auto"/>
          </w:divBdr>
          <w:divsChild>
            <w:div w:id="2014212882">
              <w:marLeft w:val="0"/>
              <w:marRight w:val="0"/>
              <w:marTop w:val="0"/>
              <w:marBottom w:val="0"/>
              <w:divBdr>
                <w:top w:val="none" w:sz="0" w:space="0" w:color="auto"/>
                <w:left w:val="none" w:sz="0" w:space="0" w:color="auto"/>
                <w:bottom w:val="none" w:sz="0" w:space="0" w:color="auto"/>
                <w:right w:val="none" w:sz="0" w:space="0" w:color="auto"/>
              </w:divBdr>
              <w:divsChild>
                <w:div w:id="6144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2020-10-26T14:50:00Z</dcterms:created>
  <dcterms:modified xsi:type="dcterms:W3CDTF">2020-12-02T14:59:00Z</dcterms:modified>
</cp:coreProperties>
</file>